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480" w:lineRule="auto"/>
        <w:ind w:left="0" w:leftChars="0" w:right="0" w:rightChars="0" w:firstLine="0" w:firstLineChars="0"/>
        <w:jc w:val="left"/>
        <w:textAlignment w:val="auto"/>
        <w:outlineLvl w:val="9"/>
      </w:pPr>
      <w:bookmarkStart w:id="0" w:name="_GoBack"/>
      <w:r>
        <w:rPr>
          <w:rFonts w:ascii="宋体" w:hAnsi="宋体" w:eastAsia="宋体" w:cs="宋体"/>
          <w:kern w:val="0"/>
          <w:sz w:val="24"/>
          <w:szCs w:val="24"/>
          <w:lang w:val="en-US" w:eastAsia="zh-CN" w:bidi="ar"/>
        </w:rPr>
        <w:t>友情提醒：1. 八次指导记录填写时间：第一次12月20日，第二次2月27日，第三次3月18日，第四次3月30日，第五次4月10日，第六次4月20日，第七次5月3日，第八次5月10日。各记录可上下浮动2-3天，各位老师请不要让所有学生填同一个时间。论文一稿完成时间为3月30号，不需要毕业设计完整内容，仅需部分主要内容即可，二稿完成时间为4月20号，有设计的主要内容即可，三稿需完整内容。一稿、二稿、三稿都需要打印（双面打印），并有老师的批改，请指导老师注意。4. 毕业顶岗实习开始时间2016年11月10号，截止时间2016年12月30号，中间记录请各位同学大概均匀填写即可，注意第一次和最后一次时间2016年11月10号、2016年12月30号。尚未填写时间的同学请按照上述时间节点填写，若已经填写时间，且在该时间段未找到单位实习，拖延到下个学期实习，实习时间已填下学期则要求实习单位盖章与毕业论文中工程案例的单位一致。</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C65A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王成元</cp:lastModifiedBy>
  <cp:lastPrinted>2017-05-25T10:25:27Z</cp:lastPrinted>
  <dcterms:modified xsi:type="dcterms:W3CDTF">2017-05-25T10:25:40Z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